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评比细则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</w:p>
    <w:tbl>
      <w:tblPr>
        <w:tblStyle w:val="4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18"/>
        <w:gridCol w:w="800"/>
        <w:gridCol w:w="2806"/>
        <w:gridCol w:w="855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492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评比内容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得分情况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政治立场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组织观念</w:t>
            </w: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热爱祖国，热爱中国共产党，政治立场坚定，关心国家大事，牢固树立共产主义信念，在思想上政治上行动上同党中央保持一致（可通过心得体会考察）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积极配合组织工作，服从组织安排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考勤情况</w:t>
            </w: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无迟到早退情况，按时参加培训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没有无故旷课情况，无请假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积极响应号召，参加志愿服务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纪律情况</w:t>
            </w: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认真听讲，无挂课情况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不交头接耳，左顾右盼，窃窃私语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着装得当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不玩手机、打瞌睡、吃东西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笔记情况</w:t>
            </w: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笔记清晰，书写工整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4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用固定笔记本进行笔记记录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理解深刻到位，抓住党课要点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结业考试</w:t>
            </w:r>
          </w:p>
        </w:tc>
        <w:tc>
          <w:tcPr>
            <w:tcW w:w="49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考试成绩：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40%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最终得分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OTUxM2Q1NzAzYTMyODVhNTk1MGJlYzc4YjlkMTkifQ=="/>
  </w:docVars>
  <w:rsids>
    <w:rsidRoot w:val="221F065E"/>
    <w:rsid w:val="221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2024-11-08T06:46:00Z</dcterms:created>
  <dc:creator>吹吹晚风</dc:creator>
  <cp:lastModifiedBy>吹吹晚风</cp:lastModifiedBy>
  <dcterms:modified xsi:type="dcterms:W3CDTF">2024-11-08T06:46:40Z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C52AF7060CF8438BAE5A47F55D65309E_11</vt:lpwstr>
  </property>
</Properties>
</file>